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«Правовое обеспечение в государственном  и муниципальном управлении», утв. приказом ректора ОмГА от 25.03.2024 №34.</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Управление государственной и муниципальной собственностью</w:t>
            </w:r>
          </w:p>
          <w:p>
            <w:pPr>
              <w:jc w:val="center"/>
              <w:spacing w:after="0" w:line="240" w:lineRule="auto"/>
              <w:rPr>
                <w:sz w:val="32"/>
                <w:szCs w:val="32"/>
              </w:rPr>
            </w:pPr>
            <w:r>
              <w:rPr>
                <w:rFonts w:ascii="Times New Roman" w:hAnsi="Times New Roman" w:cs="Times New Roman"/>
                <w:color w:val="#000000"/>
                <w:sz w:val="32"/>
                <w:szCs w:val="32"/>
              </w:rPr>
              <w:t> Б1.О.04.15</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«Правовое обеспечение в государственном  и муниципальном управлении»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 информационно-методический, контрольно- надзорный</w:t>
            </w:r>
          </w:p>
        </w:tc>
      </w:tr>
      <w:tr>
        <w:trPr>
          <w:trHeight w:hRule="exact" w:val="1118.522"/>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976.64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/Сергиенко О.В/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«Правовое обеспечение в государственном  и муниципальном управлении»; форма обучения – заочная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«Управление государственной и муниципальной собственностью»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Б1.О.04.15 «Управление государственной и муниципальной собственностью».</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«Управление государственной и муниципальной собственностью»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технологии управления государственными и муниципальными финансами, государственным и муниципальным имуществом</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анализировать и оценивать информацию о состоянии системы государственных и муниципальных финансов, эффективности использования государственного и муниципального имущества, ориентироваться в положениях законодательства в сфере управления государственными и муниципальными финансами, государственным и муниципальным имуществом</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ОПК-6.5 владеть понятийным аппаратом в области управления государственными и муниципальными финансами, государственным и муниципальным имуществом; навыками использования в профессиональной деятельности технологий управления государственными и муниципальными финансами, государственным и муниципальным имуществом</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 социологических исследований</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trPr>
          <w:trHeight w:hRule="exact" w:val="528.171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различным типам запросов</w:t>
            </w:r>
          </w:p>
        </w:tc>
      </w:tr>
      <w:tr>
        <w:trPr>
          <w:trHeight w:hRule="exact" w:val="314.5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3"/>
        </w:trPr>
        <w:tc>
          <w:tcPr>
            <w:tcW w:w="3970" w:type="dxa"/>
          </w:tcPr>
          <w:p/>
        </w:tc>
        <w:tc>
          <w:tcPr>
            <w:tcW w:w="3828" w:type="dxa"/>
          </w:tcPr>
          <w:p/>
        </w:tc>
        <w:tc>
          <w:tcPr>
            <w:tcW w:w="852" w:type="dxa"/>
          </w:tcPr>
          <w:p/>
        </w:tc>
        <w:tc>
          <w:tcPr>
            <w:tcW w:w="993" w:type="dxa"/>
          </w:tcPr>
          <w:p/>
        </w:tc>
      </w:tr>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УК-10</w:t>
            </w:r>
          </w:p>
          <w:p>
            <w:pPr>
              <w:jc w:val="left"/>
              <w:spacing w:after="0" w:line="240" w:lineRule="auto"/>
              <w:rPr>
                <w:sz w:val="24"/>
                <w:szCs w:val="24"/>
              </w:rPr>
            </w:pPr>
            <w:r>
              <w:rPr>
                <w:rFonts w:ascii="Times New Roman" w:hAnsi="Times New Roman" w:cs="Times New Roman"/>
                <w:b/>
                <w:color w:val="#000000"/>
                <w:sz w:val="24"/>
                <w:szCs w:val="24"/>
              </w:rPr>
              <w:t> Способен принимать обоснованные экономические решения в различных областях жизнедеятельности</w:t>
            </w:r>
          </w:p>
        </w:tc>
      </w:tr>
      <w:tr>
        <w:trPr>
          <w:trHeight w:hRule="exact" w:val="585.0599"/>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УК-10.1 знать основные законы и закономерности функционирования экономики</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УК-10.2 знать основные документы, регламентирующие экономическую деятельность; источники финансирования профессиональной деятельности; принципы планирования экономической деятельности</w:t>
            </w:r>
          </w:p>
        </w:tc>
      </w:tr>
      <w:tr>
        <w:trPr>
          <w:trHeight w:hRule="exact" w:val="314.58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УК-10.3 уметь применять экономические знания при выполнении практических задач</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УК-10.4 уметь принимать обоснованные экономические решения в различных областях жизнедеятельности</w:t>
            </w:r>
          </w:p>
        </w:tc>
      </w:tr>
      <w:tr>
        <w:trPr>
          <w:trHeight w:hRule="exact" w:val="585.0598"/>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УК-10.5 владеть способностью использования основных положений и методов экономических наук при решении социальных и профессиональных задач</w:t>
            </w:r>
          </w:p>
        </w:tc>
      </w:tr>
      <w:tr>
        <w:trPr>
          <w:trHeight w:hRule="exact" w:val="314.57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УК-10.6 владеть навыками применения экономических инструментов</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Б1.О.04.15 «Управление государственной и муниципальной собственностью»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84.94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Административное право</w:t>
            </w:r>
          </w:p>
          <w:p>
            <w:pPr>
              <w:jc w:val="center"/>
              <w:spacing w:after="0" w:line="240" w:lineRule="auto"/>
              <w:rPr>
                <w:sz w:val="22"/>
                <w:szCs w:val="22"/>
              </w:rPr>
            </w:pPr>
            <w:r>
              <w:rPr>
                <w:rFonts w:ascii="Times New Roman" w:hAnsi="Times New Roman" w:cs="Times New Roman"/>
                <w:color w:val="#000000"/>
                <w:sz w:val="22"/>
                <w:szCs w:val="22"/>
              </w:rPr>
              <w:t> История государственного управления</w:t>
            </w:r>
          </w:p>
          <w:p>
            <w:pPr>
              <w:jc w:val="center"/>
              <w:spacing w:after="0" w:line="240" w:lineRule="auto"/>
              <w:rPr>
                <w:sz w:val="22"/>
                <w:szCs w:val="22"/>
              </w:rPr>
            </w:pPr>
            <w:r>
              <w:rPr>
                <w:rFonts w:ascii="Times New Roman" w:hAnsi="Times New Roman" w:cs="Times New Roman"/>
                <w:color w:val="#000000"/>
                <w:sz w:val="22"/>
                <w:szCs w:val="22"/>
              </w:rPr>
              <w:t> Правоведение</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Финансово-экономические основы государственного и муниципального управления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УК-10, УК-1</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145</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304"/>
        </w:trPr>
        <w:tc>
          <w:tcPr>
            <w:tcW w:w="3970" w:type="dxa"/>
          </w:tcPr>
          <w:p/>
        </w:tc>
        <w:tc>
          <w:tcPr>
            <w:tcW w:w="3828" w:type="dxa"/>
          </w:tcPr>
          <w:p/>
        </w:tc>
        <w:tc>
          <w:tcPr>
            <w:tcW w:w="852" w:type="dxa"/>
          </w:tcPr>
          <w:p/>
        </w:tc>
        <w:tc>
          <w:tcPr>
            <w:tcW w:w="993" w:type="dxa"/>
          </w:tcPr>
          <w:p/>
        </w:tc>
      </w:tr>
      <w:tr>
        <w:trPr>
          <w:trHeight w:hRule="exact" w:val="397.0471"/>
        </w:trPr>
        <w:tc>
          <w:tcPr>
            <w:tcW w:w="9654" w:type="dxa"/>
            <w:gridSpan w:val="4"/>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396.35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Государственная и муниципальная собственность в системе отношений собственности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Система управления государственным имуществом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Система управления муниципальной собственностью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управления собственностью государственных и муниципальных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управления земельными ресурсами и объектами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Особенности управления природными объектами государственной и муниципальной собственности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1125.87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Федеральные органы государственной власти, участвующие в формировании отношений собственности и управлении федеральным имуществом, их функции и полномочия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Организация контроля и эффективности использования  государственной собственности.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Основы управления собственностью государственных и муниципальных организаций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Основы управления земельными ресурсами и объектами недвижимости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Особенности управления природными объектами государственной и муниципальной собственности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1125.87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Федеральные органы государственной власти, участвующие в формировании отношений собственности и управлении федеральным имуществом, их функции и полномочия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Государственная и муниципальная собственность в системе отношений собственности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Система управления государственным имуществом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Система управления муниципальной собственностью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Организация контроля и эффективности использования  государственной собственности.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821.142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16.2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Государственная и муниципальная собственность в системе отношений собственности</w:t>
            </w:r>
          </w:p>
        </w:tc>
      </w:tr>
      <w:tr>
        <w:trPr>
          <w:trHeight w:hRule="exact" w:val="558.306"/>
        </w:trPr>
        <w:tc>
          <w:tcPr>
            <w:tcW w:w="9654" w:type="dxa"/>
            <w:tcBorders>
</w:tcBorders>
            <w:vMerge/>
            <w:shd w:val="clear" w:color="#000000" w:fill="#FFFFFF"/>
            <w:vAlign w:val="top"/>
            <w:tcMar>
              <w:left w:w="34" w:type="dxa"/>
              <w:right w:w="34" w:type="dxa"/>
            </w:tcMar>
          </w:tcP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Собственность как экономическая и правовая категория. Содержание отношений собственности. Основные формы собственности. Разграничение государственной собственности на федеральную, собственность субъектов РФ и муниципальную собственность. Основные принципы разграничения государственной собственности. Оформление прав государственной собственности. Проблемы перехода из одной формы собственности в другую. Преобразование форм и отношений собственности. Приватизация: понятие, цели, задачи и способы. Особенности приватизации различных объектов собственности. Варианты и этапы приватизации в России. Обращение имущества в государственную собственность, национализация.</w:t>
            </w:r>
          </w:p>
          <w:p>
            <w:pPr>
              <w:jc w:val="both"/>
              <w:spacing w:after="0" w:line="240" w:lineRule="auto"/>
              <w:rPr>
                <w:sz w:val="24"/>
                <w:szCs w:val="24"/>
              </w:rPr>
            </w:pPr>
            <w:r>
              <w:rPr>
                <w:rFonts w:ascii="Times New Roman" w:hAnsi="Times New Roman" w:cs="Times New Roman"/>
                <w:color w:val="#000000"/>
                <w:sz w:val="24"/>
                <w:szCs w:val="24"/>
              </w:rPr>
              <w:t> Государственная собственность: сущность и предназначение. Основные задачи государственной собственности. Муниципальная собственность: содержание, формирование, основные задачи и состав. Муниципальное образование и муниципальная собственность. Организационно-правовые основы управления муниципальной собственностью. Сходство и различие государственной и муниципальной собственности. Объективные границы общественного сектора в рыночной экономике.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Система управления государственным имуществом</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и структура государственной и муниципальной собственности: экономические и природные объекты собственности, финансовые ресурсы, государственная казна, интеллектуальная собственность и информационные ресурсы в системе государственной собственности. Система управления государственной собственностью: понятие, основные элементы, функции. Структура органов управления государственной  собственностью.</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Система управления муниципальной собственностью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Муниципальная собственность: содержание, формирование, основные задачи. Состав и структура муниципальной собственности: экономические и природные объекты собственности, финансовые ресурсы, муниципальная казна, интеллектуальная собственность и другие ресурсы в системе муниципальной собственности. Муниципальное образование и муниципальная собственность.</w:t>
            </w:r>
          </w:p>
          <w:p>
            <w:pPr>
              <w:jc w:val="both"/>
              <w:spacing w:after="0" w:line="240" w:lineRule="auto"/>
              <w:rPr>
                <w:sz w:val="24"/>
                <w:szCs w:val="24"/>
              </w:rPr>
            </w:pPr>
            <w:r>
              <w:rPr>
                <w:rFonts w:ascii="Times New Roman" w:hAnsi="Times New Roman" w:cs="Times New Roman"/>
                <w:color w:val="#000000"/>
                <w:sz w:val="24"/>
                <w:szCs w:val="24"/>
              </w:rPr>
              <w:t> Система управления муниципальной собственностью: понятие, основные элементы, функции. Структура органов управления муниципальной собственностью. Принципы управления муниципальной собственностью. Организационно-правовые основы управления муниципальной собственностью. Проблемы управления муниципальной собственностью в современной России. Организация взаимодействия с частной и другими видами немуниципальной собственности.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управления собственностью государственных и муниципальных организаций</w:t>
            </w:r>
          </w:p>
        </w:tc>
      </w:tr>
      <w:tr>
        <w:trPr>
          <w:trHeight w:hRule="exact" w:val="3134.62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Организационно-правовые формы государственных и муниципальных предприятий. Организация деятельности государственных (муниципальных) унитарных предприятий. Организационная система управления государственным унитарным предприятием. Механизмы управления и контроля со стороны государства за принадлежащим ему имуществом. Проблемы управления собственностью ГУПов. Отчетность федеральных ГУПов. Показатели экономической эффективности и пути повышения эффективности управления ГУПами. Обеспечение мотивации руководителей ГУПов.</w:t>
            </w:r>
          </w:p>
          <w:p>
            <w:pPr>
              <w:jc w:val="both"/>
              <w:spacing w:after="0" w:line="240" w:lineRule="auto"/>
              <w:rPr>
                <w:sz w:val="24"/>
                <w:szCs w:val="24"/>
              </w:rPr>
            </w:pPr>
            <w:r>
              <w:rPr>
                <w:rFonts w:ascii="Times New Roman" w:hAnsi="Times New Roman" w:cs="Times New Roman"/>
                <w:color w:val="#000000"/>
                <w:sz w:val="24"/>
                <w:szCs w:val="24"/>
              </w:rPr>
              <w:t> Основные мотивы участия государства в капитале акционерных обществ. Формирование государственной и муниципальной акционерной собственности. Механизмы управления государственным (муниципальным) акционерным капиталом: институт представителей,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доверительное управление, независимые директора. Представители государства в совете директоров. Способы стимулирования и контроля деятельности представителей государства в органах управления акционерным обществом.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управления земельными ресурсами и объектами недвижимости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Объект государственной собственности – земля: особенности использования и управления. Нормативно-правовая база регулирования земельных отношений, Земельный кодекс РФ. Земля как основа недвижимости, проблема единого объекта недвижимости. Категории земельных ресурсов.</w:t>
            </w:r>
          </w:p>
          <w:p>
            <w:pPr>
              <w:jc w:val="both"/>
              <w:spacing w:after="0" w:line="240" w:lineRule="auto"/>
              <w:rPr>
                <w:sz w:val="24"/>
                <w:szCs w:val="24"/>
              </w:rPr>
            </w:pPr>
            <w:r>
              <w:rPr>
                <w:rFonts w:ascii="Times New Roman" w:hAnsi="Times New Roman" w:cs="Times New Roman"/>
                <w:color w:val="#000000"/>
                <w:sz w:val="24"/>
                <w:szCs w:val="24"/>
              </w:rPr>
              <w:t> Виды собственности на землю. Разграничение государственной собственности на землю. Система управления земельными ресурсами. Планирование использования земель. Мониторинг земель. Ведение государственного земельного кадастра. Землеустройство. Государственный контроль использования и охраны земель. Оценка земельных ресурсов. Основные направления совершенствования системы управления земельными ресурсами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Особенности управления природными объектами государственной и муниципальной собственности</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Состав природных объектов находящихся в собственности государства и муниципальных образований. Государственное регулирование процессов недропользования. Реализация прав государственного собственника на недра. Основные формы и средства управления недрами. Проблемы управления недропользованием. Содержание прав собственности на водные объекты. Нормативно-правовая база отношений собственности на водные ресурсы. Основные принципы государственного управления в области использования и охраны водных объектов. Лесной фонд. Особенности государственного управления в области использования, охраны, защиты лесного фонда. Лесное законодательство. Платежи за пользование лесным фондом. Необходимость и особенности оценки рыночной стоимости месторождений, водных объектов и лесного фонда для целей повышения эффективности их использования. Решение государством задач охраны окружающей среды</w:t>
            </w:r>
          </w:p>
        </w:tc>
      </w:tr>
      <w:tr>
        <w:trPr>
          <w:trHeight w:hRule="exact" w:val="855.539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Федеральные органы государственной власти, участвующие в формировании отношений собственности и управлении федеральным имуществом, их функции и полномочия</w:t>
            </w:r>
          </w:p>
        </w:tc>
      </w:tr>
      <w:tr>
        <w:trPr>
          <w:trHeight w:hRule="exact" w:val="6235.1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федеральных органов государственной власти, участвующих в формировании отношений собственности и управлении государственной и муниципальной собственностью, их основные функции и полномочия. Роль Министерства юстиции Российской Федерации, Федеральной регистрационной службы, Федеральной службы судебных приставов; Министерства природных ресурсов Российской Федерации, Федеральной службы по надзору в сфере природопользования, Федерального агентства водных ресурсов, Федерального агентства лесного хозяйства, Федерального агентства по недропользованию, Министерства экономического развития и торговли Российской Федерации, Федерального агентства по государственным резервам, Федерального агентства кадастра объектов недвижимости, Федерального агентства по управлению федеральным имуществом; Федеральной антимонопольной службы; Федеральной службы по финансовым рынкам; Федеральной налоговой службы, Российского Фонда федерального имущества в управлении федеральным имуществом и формировании отношений собственности.</w:t>
            </w:r>
          </w:p>
          <w:p>
            <w:pPr>
              <w:jc w:val="both"/>
              <w:spacing w:after="0" w:line="240" w:lineRule="auto"/>
              <w:rPr>
                <w:sz w:val="24"/>
                <w:szCs w:val="24"/>
              </w:rPr>
            </w:pPr>
            <w:r>
              <w:rPr>
                <w:rFonts w:ascii="Times New Roman" w:hAnsi="Times New Roman" w:cs="Times New Roman"/>
                <w:color w:val="#000000"/>
                <w:sz w:val="24"/>
                <w:szCs w:val="24"/>
              </w:rPr>
              <w:t> Недвижимость: содержание понятия и необходимость сохранения государственной и муниципальной собственности на объекты недвижимости. Состав объектов недвижимости, находящихся в государственной и муниципальной  собственности. Механизмы управления недвижимостью, находящейся в собственности государства. Нормативно-правовая база регулирования процессов управления недвижимость. Понятие, цели и принципы оценки недвижимости. Стоимость недвижимости и ее основные виды. Основные этапы процесса оценки недвижимости Факторы спроса и предложения на рынке недвижимости. Основные формы регулирования оценочной деятельности.</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Организация контроля и эффективности использования  государственной собственности.</w:t>
            </w:r>
          </w:p>
        </w:tc>
      </w:tr>
      <w:tr>
        <w:trPr>
          <w:trHeight w:hRule="exact" w:val="291.20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Антимонопольная деятельность государства: нормативно - правовая база,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и методы антимонопольного регулирования. Регулирование деятельности естественных монополий и градообразующих предприятий. Организация контроля эффективности использования государственной и муниципальной собственности: виды, формы, задачи, функции и критерии оценки. Результативное управление объектами государственной собственности</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Основы управления собственностью государственных и муниципальных организаций</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Порядок создания государственного и муниципального предприятия.</w:t>
            </w:r>
          </w:p>
          <w:p>
            <w:pPr>
              <w:jc w:val="both"/>
              <w:spacing w:after="0" w:line="240" w:lineRule="auto"/>
              <w:rPr>
                <w:sz w:val="24"/>
                <w:szCs w:val="24"/>
              </w:rPr>
            </w:pPr>
            <w:r>
              <w:rPr>
                <w:rFonts w:ascii="Times New Roman" w:hAnsi="Times New Roman" w:cs="Times New Roman"/>
                <w:color w:val="#000000"/>
                <w:sz w:val="24"/>
                <w:szCs w:val="24"/>
              </w:rPr>
              <w:t> 2.	Правомочия предприятия по распоряжению и пользованию имуществом.</w:t>
            </w:r>
          </w:p>
          <w:p>
            <w:pPr>
              <w:jc w:val="both"/>
              <w:spacing w:after="0" w:line="240" w:lineRule="auto"/>
              <w:rPr>
                <w:sz w:val="24"/>
                <w:szCs w:val="24"/>
              </w:rPr>
            </w:pPr>
            <w:r>
              <w:rPr>
                <w:rFonts w:ascii="Times New Roman" w:hAnsi="Times New Roman" w:cs="Times New Roman"/>
                <w:color w:val="#000000"/>
                <w:sz w:val="24"/>
                <w:szCs w:val="24"/>
              </w:rPr>
              <w:t> 3.	Особенности управления государственной собственностью в рамках различных организационно-правовых форм.</w:t>
            </w:r>
          </w:p>
          <w:p>
            <w:pPr>
              <w:jc w:val="both"/>
              <w:spacing w:after="0" w:line="240" w:lineRule="auto"/>
              <w:rPr>
                <w:sz w:val="24"/>
                <w:szCs w:val="24"/>
              </w:rPr>
            </w:pPr>
            <w:r>
              <w:rPr>
                <w:rFonts w:ascii="Times New Roman" w:hAnsi="Times New Roman" w:cs="Times New Roman"/>
                <w:color w:val="#000000"/>
                <w:sz w:val="24"/>
                <w:szCs w:val="24"/>
              </w:rPr>
              <w:t> 4.	Вопросы реорганизации государственных и муниципальных унитарных предприятий. Основные проблемы, возникающие при управлении собственностью государственных и муниципальных учреждений.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Основы управления земельными ресурсами и объектами недвижимости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Система управления земельными ресурсами.</w:t>
            </w:r>
          </w:p>
          <w:p>
            <w:pPr>
              <w:jc w:val="both"/>
              <w:spacing w:after="0" w:line="240" w:lineRule="auto"/>
              <w:rPr>
                <w:sz w:val="24"/>
                <w:szCs w:val="24"/>
              </w:rPr>
            </w:pPr>
            <w:r>
              <w:rPr>
                <w:rFonts w:ascii="Times New Roman" w:hAnsi="Times New Roman" w:cs="Times New Roman"/>
                <w:color w:val="#000000"/>
                <w:sz w:val="24"/>
                <w:szCs w:val="24"/>
              </w:rPr>
              <w:t> 2.	Особенности управления земельными участками.</w:t>
            </w:r>
          </w:p>
          <w:p>
            <w:pPr>
              <w:jc w:val="both"/>
              <w:spacing w:after="0" w:line="240" w:lineRule="auto"/>
              <w:rPr>
                <w:sz w:val="24"/>
                <w:szCs w:val="24"/>
              </w:rPr>
            </w:pPr>
            <w:r>
              <w:rPr>
                <w:rFonts w:ascii="Times New Roman" w:hAnsi="Times New Roman" w:cs="Times New Roman"/>
                <w:color w:val="#000000"/>
                <w:sz w:val="24"/>
                <w:szCs w:val="24"/>
              </w:rPr>
              <w:t> 3.	Разграничение земель на государственные, региональные, местные.</w:t>
            </w:r>
          </w:p>
          <w:p>
            <w:pPr>
              <w:jc w:val="both"/>
              <w:spacing w:after="0" w:line="240" w:lineRule="auto"/>
              <w:rPr>
                <w:sz w:val="24"/>
                <w:szCs w:val="24"/>
              </w:rPr>
            </w:pPr>
            <w:r>
              <w:rPr>
                <w:rFonts w:ascii="Times New Roman" w:hAnsi="Times New Roman" w:cs="Times New Roman"/>
                <w:color w:val="#000000"/>
                <w:sz w:val="24"/>
                <w:szCs w:val="24"/>
              </w:rPr>
              <w:t> 4.	Обоснование правового положения земель.</w:t>
            </w:r>
          </w:p>
          <w:p>
            <w:pPr>
              <w:jc w:val="both"/>
              <w:spacing w:after="0" w:line="240" w:lineRule="auto"/>
              <w:rPr>
                <w:sz w:val="24"/>
                <w:szCs w:val="24"/>
              </w:rPr>
            </w:pPr>
            <w:r>
              <w:rPr>
                <w:rFonts w:ascii="Times New Roman" w:hAnsi="Times New Roman" w:cs="Times New Roman"/>
                <w:color w:val="#000000"/>
                <w:sz w:val="24"/>
                <w:szCs w:val="24"/>
              </w:rPr>
              <w:t> 5.	Земельный кадастр.</w:t>
            </w:r>
          </w:p>
          <w:p>
            <w:pPr>
              <w:jc w:val="both"/>
              <w:spacing w:after="0" w:line="240" w:lineRule="auto"/>
              <w:rPr>
                <w:sz w:val="24"/>
                <w:szCs w:val="24"/>
              </w:rPr>
            </w:pPr>
            <w:r>
              <w:rPr>
                <w:rFonts w:ascii="Times New Roman" w:hAnsi="Times New Roman" w:cs="Times New Roman"/>
                <w:color w:val="#000000"/>
                <w:sz w:val="24"/>
                <w:szCs w:val="24"/>
              </w:rPr>
              <w:t> 6.	Арендные отношения и землепользование</w:t>
            </w:r>
          </w:p>
        </w:tc>
      </w:tr>
      <w:tr>
        <w:trPr>
          <w:trHeight w:hRule="exact" w:val="14.6995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Особенности управления природными объектами государственной и муниципальной собственности</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Управление государственной собственностью добывающих отраслей.</w:t>
            </w:r>
          </w:p>
          <w:p>
            <w:pPr>
              <w:jc w:val="both"/>
              <w:spacing w:after="0" w:line="240" w:lineRule="auto"/>
              <w:rPr>
                <w:sz w:val="24"/>
                <w:szCs w:val="24"/>
              </w:rPr>
            </w:pPr>
            <w:r>
              <w:rPr>
                <w:rFonts w:ascii="Times New Roman" w:hAnsi="Times New Roman" w:cs="Times New Roman"/>
                <w:color w:val="#000000"/>
                <w:sz w:val="24"/>
                <w:szCs w:val="24"/>
              </w:rPr>
              <w:t> 2. Государственный кадастр месторождений и проявлений полезных ископаемых</w:t>
            </w:r>
          </w:p>
          <w:p>
            <w:pPr>
              <w:jc w:val="both"/>
              <w:spacing w:after="0" w:line="240" w:lineRule="auto"/>
              <w:rPr>
                <w:sz w:val="24"/>
                <w:szCs w:val="24"/>
              </w:rPr>
            </w:pPr>
            <w:r>
              <w:rPr>
                <w:rFonts w:ascii="Times New Roman" w:hAnsi="Times New Roman" w:cs="Times New Roman"/>
                <w:color w:val="#000000"/>
                <w:sz w:val="24"/>
                <w:szCs w:val="24"/>
              </w:rPr>
              <w:t> 3. Управление природными ресурсами в муниципальных образованиях.</w:t>
            </w:r>
          </w:p>
          <w:p>
            <w:pPr>
              <w:jc w:val="both"/>
              <w:spacing w:after="0" w:line="240" w:lineRule="auto"/>
              <w:rPr>
                <w:sz w:val="24"/>
                <w:szCs w:val="24"/>
              </w:rPr>
            </w:pPr>
            <w:r>
              <w:rPr>
                <w:rFonts w:ascii="Times New Roman" w:hAnsi="Times New Roman" w:cs="Times New Roman"/>
                <w:color w:val="#000000"/>
                <w:sz w:val="24"/>
                <w:szCs w:val="24"/>
              </w:rPr>
              <w:t> 4. Особенности государственного управления в области использования и охраны водных объектов.</w:t>
            </w:r>
          </w:p>
          <w:p>
            <w:pPr>
              <w:jc w:val="both"/>
              <w:spacing w:after="0" w:line="240" w:lineRule="auto"/>
              <w:rPr>
                <w:sz w:val="24"/>
                <w:szCs w:val="24"/>
              </w:rPr>
            </w:pPr>
            <w:r>
              <w:rPr>
                <w:rFonts w:ascii="Times New Roman" w:hAnsi="Times New Roman" w:cs="Times New Roman"/>
                <w:color w:val="#000000"/>
                <w:sz w:val="24"/>
                <w:szCs w:val="24"/>
              </w:rPr>
              <w:t> 5. Особенности государственного управления в области использования, защиты и охраны лесного фонда.</w:t>
            </w:r>
          </w:p>
          <w:p>
            <w:pPr>
              <w:jc w:val="both"/>
              <w:spacing w:after="0" w:line="240" w:lineRule="auto"/>
              <w:rPr>
                <w:sz w:val="24"/>
                <w:szCs w:val="24"/>
              </w:rPr>
            </w:pPr>
            <w:r>
              <w:rPr>
                <w:rFonts w:ascii="Times New Roman" w:hAnsi="Times New Roman" w:cs="Times New Roman"/>
                <w:color w:val="#000000"/>
                <w:sz w:val="24"/>
                <w:szCs w:val="24"/>
              </w:rPr>
              <w:t> 6. Государственное регулирование процессов недропользования.</w:t>
            </w:r>
          </w:p>
          <w:p>
            <w:pPr>
              <w:jc w:val="both"/>
              <w:spacing w:after="0" w:line="240" w:lineRule="auto"/>
              <w:rPr>
                <w:sz w:val="24"/>
                <w:szCs w:val="24"/>
              </w:rPr>
            </w:pPr>
            <w:r>
              <w:rPr>
                <w:rFonts w:ascii="Times New Roman" w:hAnsi="Times New Roman" w:cs="Times New Roman"/>
                <w:color w:val="#000000"/>
                <w:sz w:val="24"/>
                <w:szCs w:val="24"/>
              </w:rPr>
              <w:t> 7. Реализация прав государственного собственника на недра.</w:t>
            </w:r>
          </w:p>
          <w:p>
            <w:pPr>
              <w:jc w:val="both"/>
              <w:spacing w:after="0" w:line="240" w:lineRule="auto"/>
              <w:rPr>
                <w:sz w:val="24"/>
                <w:szCs w:val="24"/>
              </w:rPr>
            </w:pPr>
            <w:r>
              <w:rPr>
                <w:rFonts w:ascii="Times New Roman" w:hAnsi="Times New Roman" w:cs="Times New Roman"/>
                <w:color w:val="#000000"/>
                <w:sz w:val="24"/>
                <w:szCs w:val="24"/>
              </w:rPr>
              <w:t> 8. Основные формы и средства управления недрами. Проблемы управления недропользованием.</w:t>
            </w:r>
          </w:p>
          <w:p>
            <w:pPr>
              <w:jc w:val="both"/>
              <w:spacing w:after="0" w:line="240" w:lineRule="auto"/>
              <w:rPr>
                <w:sz w:val="24"/>
                <w:szCs w:val="24"/>
              </w:rPr>
            </w:pPr>
            <w:r>
              <w:rPr>
                <w:rFonts w:ascii="Times New Roman" w:hAnsi="Times New Roman" w:cs="Times New Roman"/>
                <w:color w:val="#000000"/>
                <w:sz w:val="24"/>
                <w:szCs w:val="24"/>
              </w:rPr>
              <w:t> 9. Содержание прав собственности на водные объекты. Нормативно- правовая база отношений собственности на водные ресурсы.</w:t>
            </w:r>
          </w:p>
          <w:p>
            <w:pPr>
              <w:jc w:val="both"/>
              <w:spacing w:after="0" w:line="240" w:lineRule="auto"/>
              <w:rPr>
                <w:sz w:val="24"/>
                <w:szCs w:val="24"/>
              </w:rPr>
            </w:pPr>
            <w:r>
              <w:rPr>
                <w:rFonts w:ascii="Times New Roman" w:hAnsi="Times New Roman" w:cs="Times New Roman"/>
                <w:color w:val="#000000"/>
                <w:sz w:val="24"/>
                <w:szCs w:val="24"/>
              </w:rPr>
              <w:t> 10. Основные принципы государственного управления в области использования и охраны водных объектов.</w:t>
            </w:r>
          </w:p>
          <w:p>
            <w:pPr>
              <w:jc w:val="both"/>
              <w:spacing w:after="0" w:line="240" w:lineRule="auto"/>
              <w:rPr>
                <w:sz w:val="24"/>
                <w:szCs w:val="24"/>
              </w:rPr>
            </w:pPr>
            <w:r>
              <w:rPr>
                <w:rFonts w:ascii="Times New Roman" w:hAnsi="Times New Roman" w:cs="Times New Roman"/>
                <w:color w:val="#000000"/>
                <w:sz w:val="24"/>
                <w:szCs w:val="24"/>
              </w:rPr>
              <w:t> 11. Лесной фонд. Особенности государственного управления в области использования, охраны, защиты лесного фонда.</w:t>
            </w:r>
          </w:p>
          <w:p>
            <w:pPr>
              <w:jc w:val="both"/>
              <w:spacing w:after="0" w:line="240" w:lineRule="auto"/>
              <w:rPr>
                <w:sz w:val="24"/>
                <w:szCs w:val="24"/>
              </w:rPr>
            </w:pPr>
            <w:r>
              <w:rPr>
                <w:rFonts w:ascii="Times New Roman" w:hAnsi="Times New Roman" w:cs="Times New Roman"/>
                <w:color w:val="#000000"/>
                <w:sz w:val="24"/>
                <w:szCs w:val="24"/>
              </w:rPr>
              <w:t> 12. Необходимость и особенности оценки рыночной стоимости месторождений полезных ископаемых, водных объектов и лесного фонда для целей повышения эффективности их использования.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Федеральные органы государственной власти, участвующие в формировании отношений собственности и управлении федеральным имуществом, их функции и полномочия</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Специализированные органы государственной власти субъектов РФ и их компетенция в сфере управления государственным имуществом.</w:t>
            </w:r>
          </w:p>
          <w:p>
            <w:pPr>
              <w:jc w:val="both"/>
              <w:spacing w:after="0" w:line="240" w:lineRule="auto"/>
              <w:rPr>
                <w:sz w:val="24"/>
                <w:szCs w:val="24"/>
              </w:rPr>
            </w:pPr>
            <w:r>
              <w:rPr>
                <w:rFonts w:ascii="Times New Roman" w:hAnsi="Times New Roman" w:cs="Times New Roman"/>
                <w:color w:val="#000000"/>
                <w:sz w:val="24"/>
                <w:szCs w:val="24"/>
              </w:rPr>
              <w:t> 2.	Органы государственной власти Челябинской области и их полномочия по управлению государственным имуществом.</w:t>
            </w:r>
          </w:p>
          <w:p>
            <w:pPr>
              <w:jc w:val="both"/>
              <w:spacing w:after="0" w:line="240" w:lineRule="auto"/>
              <w:rPr>
                <w:sz w:val="24"/>
                <w:szCs w:val="24"/>
              </w:rPr>
            </w:pPr>
            <w:r>
              <w:rPr>
                <w:rFonts w:ascii="Times New Roman" w:hAnsi="Times New Roman" w:cs="Times New Roman"/>
                <w:color w:val="#000000"/>
                <w:sz w:val="24"/>
                <w:szCs w:val="24"/>
              </w:rPr>
              <w:t> 3.	Министерство промышленности и природных ресурсов Челябинской области, как специализированный орган в сфере управления государственным имуществом области, его основные функции и полномочия.</w:t>
            </w:r>
          </w:p>
          <w:p>
            <w:pPr>
              <w:jc w:val="both"/>
              <w:spacing w:after="0" w:line="240" w:lineRule="auto"/>
              <w:rPr>
                <w:sz w:val="24"/>
                <w:szCs w:val="24"/>
              </w:rPr>
            </w:pPr>
            <w:r>
              <w:rPr>
                <w:rFonts w:ascii="Times New Roman" w:hAnsi="Times New Roman" w:cs="Times New Roman"/>
                <w:color w:val="#000000"/>
                <w:sz w:val="24"/>
                <w:szCs w:val="24"/>
              </w:rPr>
              <w:t> 4.	Полномочия органов местного самоуправления в сфере управления муниципальным имуществом, установленные федеральным законодательством, Уставом Челябинской области.</w:t>
            </w:r>
          </w:p>
          <w:p>
            <w:pPr>
              <w:jc w:val="both"/>
              <w:spacing w:after="0" w:line="240" w:lineRule="auto"/>
              <w:rPr>
                <w:sz w:val="24"/>
                <w:szCs w:val="24"/>
              </w:rPr>
            </w:pPr>
            <w:r>
              <w:rPr>
                <w:rFonts w:ascii="Times New Roman" w:hAnsi="Times New Roman" w:cs="Times New Roman"/>
                <w:color w:val="#000000"/>
                <w:sz w:val="24"/>
                <w:szCs w:val="24"/>
              </w:rPr>
              <w:t> 5.	Специализированные органы местного самоуправления по управлению муниципальным имуществом, их основные функции и полномочия.</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Государственная и муниципальная собственность в системе отношений собственности</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Система управления государственным имуществом</w:t>
            </w:r>
          </w:p>
        </w:tc>
      </w:tr>
      <w:tr>
        <w:trPr>
          <w:trHeight w:hRule="exact" w:val="21.31518"/>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Принципы управления государственной собственностью.</w:t>
            </w:r>
          </w:p>
          <w:p>
            <w:pPr>
              <w:jc w:val="left"/>
              <w:spacing w:after="0" w:line="240" w:lineRule="auto"/>
              <w:rPr>
                <w:sz w:val="24"/>
                <w:szCs w:val="24"/>
              </w:rPr>
            </w:pPr>
            <w:r>
              <w:rPr>
                <w:rFonts w:ascii="Times New Roman" w:hAnsi="Times New Roman" w:cs="Times New Roman"/>
                <w:color w:val="#000000"/>
                <w:sz w:val="24"/>
                <w:szCs w:val="24"/>
              </w:rPr>
              <w:t> 2.	Проблемы управления государственной и муниципальной собственностью в современной России.</w:t>
            </w:r>
          </w:p>
          <w:p>
            <w:pPr>
              <w:jc w:val="left"/>
              <w:spacing w:after="0" w:line="240" w:lineRule="auto"/>
              <w:rPr>
                <w:sz w:val="24"/>
                <w:szCs w:val="24"/>
              </w:rPr>
            </w:pPr>
            <w:r>
              <w:rPr>
                <w:rFonts w:ascii="Times New Roman" w:hAnsi="Times New Roman" w:cs="Times New Roman"/>
                <w:color w:val="#000000"/>
                <w:sz w:val="24"/>
                <w:szCs w:val="24"/>
              </w:rPr>
              <w:t> 3.	Организация взаимодействия с частной и другими видами негосударственной собственности.</w:t>
            </w:r>
          </w:p>
          <w:p>
            <w:pPr>
              <w:jc w:val="left"/>
              <w:spacing w:after="0" w:line="240" w:lineRule="auto"/>
              <w:rPr>
                <w:sz w:val="24"/>
                <w:szCs w:val="24"/>
              </w:rPr>
            </w:pPr>
            <w:r>
              <w:rPr>
                <w:rFonts w:ascii="Times New Roman" w:hAnsi="Times New Roman" w:cs="Times New Roman"/>
                <w:color w:val="#000000"/>
                <w:sz w:val="24"/>
                <w:szCs w:val="24"/>
              </w:rPr>
              <w:t> 4.	Управление объектами государственной собственности: имущественные комплексы унитарных предприятий, акционерная собственность государства, эффективность управления недвижимостью, недропользование, земельные ресурсы и т.д.</w:t>
            </w:r>
          </w:p>
          <w:p>
            <w:pPr>
              <w:jc w:val="left"/>
              <w:spacing w:after="0" w:line="240" w:lineRule="auto"/>
              <w:rPr>
                <w:sz w:val="24"/>
                <w:szCs w:val="24"/>
              </w:rPr>
            </w:pPr>
            <w:r>
              <w:rPr>
                <w:rFonts w:ascii="Times New Roman" w:hAnsi="Times New Roman" w:cs="Times New Roman"/>
                <w:color w:val="#000000"/>
                <w:sz w:val="24"/>
                <w:szCs w:val="24"/>
              </w:rPr>
              <w:t> 5.	Механизмы управления недвижимостью, находящейся в собственности государства</w:t>
            </w:r>
          </w:p>
          <w:p>
            <w:pPr>
              <w:jc w:val="left"/>
              <w:spacing w:after="0" w:line="240" w:lineRule="auto"/>
              <w:rPr>
                <w:sz w:val="24"/>
                <w:szCs w:val="24"/>
              </w:rPr>
            </w:pPr>
            <w:r>
              <w:rPr>
                <w:rFonts w:ascii="Times New Roman" w:hAnsi="Times New Roman" w:cs="Times New Roman"/>
                <w:color w:val="#000000"/>
                <w:sz w:val="24"/>
                <w:szCs w:val="24"/>
              </w:rPr>
              <w:t> 6.	Методы оценки недвижимости: метод капитализации доходов, метод дисконтирования денежных потоков, сравнительный метод, метод расчета восстановительной стоимости и т.д. Оценка инвестиционной привлекательности объектов недвижимости.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Система управления муниципальной собственностью</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Организационная структура управления муниципальной собственностью.</w:t>
            </w:r>
          </w:p>
          <w:p>
            <w:pPr>
              <w:jc w:val="left"/>
              <w:spacing w:after="0" w:line="240" w:lineRule="auto"/>
              <w:rPr>
                <w:sz w:val="24"/>
                <w:szCs w:val="24"/>
              </w:rPr>
            </w:pPr>
            <w:r>
              <w:rPr>
                <w:rFonts w:ascii="Times New Roman" w:hAnsi="Times New Roman" w:cs="Times New Roman"/>
                <w:color w:val="#000000"/>
                <w:sz w:val="24"/>
                <w:szCs w:val="24"/>
              </w:rPr>
              <w:t> 2.	Управление муниципальной собственностью социальной сферы.</w:t>
            </w:r>
          </w:p>
          <w:p>
            <w:pPr>
              <w:jc w:val="left"/>
              <w:spacing w:after="0" w:line="240" w:lineRule="auto"/>
              <w:rPr>
                <w:sz w:val="24"/>
                <w:szCs w:val="24"/>
              </w:rPr>
            </w:pPr>
            <w:r>
              <w:rPr>
                <w:rFonts w:ascii="Times New Roman" w:hAnsi="Times New Roman" w:cs="Times New Roman"/>
                <w:color w:val="#000000"/>
                <w:sz w:val="24"/>
                <w:szCs w:val="24"/>
              </w:rPr>
              <w:t> 3.	Управление имущественным комплексом  муниципального образования</w:t>
            </w:r>
          </w:p>
          <w:p>
            <w:pPr>
              <w:jc w:val="left"/>
              <w:spacing w:after="0" w:line="240" w:lineRule="auto"/>
              <w:rPr>
                <w:sz w:val="24"/>
                <w:szCs w:val="24"/>
              </w:rPr>
            </w:pPr>
            <w:r>
              <w:rPr>
                <w:rFonts w:ascii="Times New Roman" w:hAnsi="Times New Roman" w:cs="Times New Roman"/>
                <w:color w:val="#000000"/>
                <w:sz w:val="24"/>
                <w:szCs w:val="24"/>
              </w:rPr>
              <w:t> 4.	Управление муниципальной собственностью жилищно-коммунальной сферы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Организация контроля и эффективности использования  государственной собственности.</w:t>
            </w:r>
          </w:p>
        </w:tc>
      </w:tr>
      <w:tr>
        <w:trPr>
          <w:trHeight w:hRule="exact" w:val="21.31518"/>
        </w:trPr>
        <w:tc>
          <w:tcPr>
            <w:tcW w:w="9640" w:type="dxa"/>
          </w:tcPr>
          <w:p/>
        </w:tc>
      </w:tr>
      <w:tr>
        <w:trPr>
          <w:trHeight w:hRule="exact" w:val="3693.5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Содержание понятия эффективности управления и его показатели.</w:t>
            </w:r>
          </w:p>
          <w:p>
            <w:pPr>
              <w:jc w:val="left"/>
              <w:spacing w:after="0" w:line="240" w:lineRule="auto"/>
              <w:rPr>
                <w:sz w:val="24"/>
                <w:szCs w:val="24"/>
              </w:rPr>
            </w:pPr>
            <w:r>
              <w:rPr>
                <w:rFonts w:ascii="Times New Roman" w:hAnsi="Times New Roman" w:cs="Times New Roman"/>
                <w:color w:val="#000000"/>
                <w:sz w:val="24"/>
                <w:szCs w:val="24"/>
              </w:rPr>
              <w:t> 2. Основные проблемы оценки эффективности управления акционерным капиталом с</w:t>
            </w:r>
          </w:p>
          <w:p>
            <w:pPr>
              <w:jc w:val="left"/>
              <w:spacing w:after="0" w:line="240" w:lineRule="auto"/>
              <w:rPr>
                <w:sz w:val="24"/>
                <w:szCs w:val="24"/>
              </w:rPr>
            </w:pPr>
            <w:r>
              <w:rPr>
                <w:rFonts w:ascii="Times New Roman" w:hAnsi="Times New Roman" w:cs="Times New Roman"/>
                <w:color w:val="#000000"/>
                <w:sz w:val="24"/>
                <w:szCs w:val="24"/>
              </w:rPr>
              <w:t> участием государства.</w:t>
            </w:r>
          </w:p>
          <w:p>
            <w:pPr>
              <w:jc w:val="left"/>
              <w:spacing w:after="0" w:line="240" w:lineRule="auto"/>
              <w:rPr>
                <w:sz w:val="24"/>
                <w:szCs w:val="24"/>
              </w:rPr>
            </w:pPr>
            <w:r>
              <w:rPr>
                <w:rFonts w:ascii="Times New Roman" w:hAnsi="Times New Roman" w:cs="Times New Roman"/>
                <w:color w:val="#000000"/>
                <w:sz w:val="24"/>
                <w:szCs w:val="24"/>
              </w:rPr>
              <w:t> 3. Проблемы повышения эффективности деятельности государственных и муниципальных предприятий и организаций.</w:t>
            </w:r>
          </w:p>
          <w:p>
            <w:pPr>
              <w:jc w:val="left"/>
              <w:spacing w:after="0" w:line="240" w:lineRule="auto"/>
              <w:rPr>
                <w:sz w:val="24"/>
                <w:szCs w:val="24"/>
              </w:rPr>
            </w:pPr>
            <w:r>
              <w:rPr>
                <w:rFonts w:ascii="Times New Roman" w:hAnsi="Times New Roman" w:cs="Times New Roman"/>
                <w:color w:val="#000000"/>
                <w:sz w:val="24"/>
                <w:szCs w:val="24"/>
              </w:rPr>
              <w:t> 4. Какие меры государственной и муниципальной политики необходимы в области</w:t>
            </w:r>
          </w:p>
          <w:p>
            <w:pPr>
              <w:jc w:val="left"/>
              <w:spacing w:after="0" w:line="240" w:lineRule="auto"/>
              <w:rPr>
                <w:sz w:val="24"/>
                <w:szCs w:val="24"/>
              </w:rPr>
            </w:pPr>
            <w:r>
              <w:rPr>
                <w:rFonts w:ascii="Times New Roman" w:hAnsi="Times New Roman" w:cs="Times New Roman"/>
                <w:color w:val="#000000"/>
                <w:sz w:val="24"/>
                <w:szCs w:val="24"/>
              </w:rPr>
              <w:t> приватизации?</w:t>
            </w:r>
          </w:p>
          <w:p>
            <w:pPr>
              <w:jc w:val="left"/>
              <w:spacing w:after="0" w:line="240" w:lineRule="auto"/>
              <w:rPr>
                <w:sz w:val="24"/>
                <w:szCs w:val="24"/>
              </w:rPr>
            </w:pPr>
            <w:r>
              <w:rPr>
                <w:rFonts w:ascii="Times New Roman" w:hAnsi="Times New Roman" w:cs="Times New Roman"/>
                <w:color w:val="#000000"/>
                <w:sz w:val="24"/>
                <w:szCs w:val="24"/>
              </w:rPr>
              <w:t> 5. Какие современные механизмы и методы управления используются для повышения</w:t>
            </w:r>
          </w:p>
          <w:p>
            <w:pPr>
              <w:jc w:val="left"/>
              <w:spacing w:after="0" w:line="240" w:lineRule="auto"/>
              <w:rPr>
                <w:sz w:val="24"/>
                <w:szCs w:val="24"/>
              </w:rPr>
            </w:pPr>
            <w:r>
              <w:rPr>
                <w:rFonts w:ascii="Times New Roman" w:hAnsi="Times New Roman" w:cs="Times New Roman"/>
                <w:color w:val="#000000"/>
                <w:sz w:val="24"/>
                <w:szCs w:val="24"/>
              </w:rPr>
              <w:t> эффективности управления земельно-имущественными отношениями?</w:t>
            </w:r>
          </w:p>
          <w:p>
            <w:pPr>
              <w:jc w:val="left"/>
              <w:spacing w:after="0" w:line="240" w:lineRule="auto"/>
              <w:rPr>
                <w:sz w:val="24"/>
                <w:szCs w:val="24"/>
              </w:rPr>
            </w:pPr>
            <w:r>
              <w:rPr>
                <w:rFonts w:ascii="Times New Roman" w:hAnsi="Times New Roman" w:cs="Times New Roman"/>
                <w:color w:val="#000000"/>
                <w:sz w:val="24"/>
                <w:szCs w:val="24"/>
              </w:rPr>
              <w:t> 6. Какие используются методы и приемы анализа системы управления земельными</w:t>
            </w:r>
          </w:p>
          <w:p>
            <w:pPr>
              <w:jc w:val="left"/>
              <w:spacing w:after="0" w:line="240" w:lineRule="auto"/>
              <w:rPr>
                <w:sz w:val="24"/>
                <w:szCs w:val="24"/>
              </w:rPr>
            </w:pPr>
            <w:r>
              <w:rPr>
                <w:rFonts w:ascii="Times New Roman" w:hAnsi="Times New Roman" w:cs="Times New Roman"/>
                <w:color w:val="#000000"/>
                <w:sz w:val="24"/>
                <w:szCs w:val="24"/>
              </w:rPr>
              <w:t> ресурсами?</w:t>
            </w:r>
          </w:p>
          <w:p>
            <w:pPr>
              <w:jc w:val="left"/>
              <w:spacing w:after="0" w:line="240" w:lineRule="auto"/>
              <w:rPr>
                <w:sz w:val="24"/>
                <w:szCs w:val="24"/>
              </w:rPr>
            </w:pPr>
            <w:r>
              <w:rPr>
                <w:rFonts w:ascii="Times New Roman" w:hAnsi="Times New Roman" w:cs="Times New Roman"/>
                <w:color w:val="#000000"/>
                <w:sz w:val="24"/>
                <w:szCs w:val="24"/>
              </w:rPr>
              <w:t> 7. На какие составляющие подразделяется эффективность системы управления земельными ресурсами?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396.353"/>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8. Какие существуют виды эффективности управления земельными ресурсами?</w:t>
            </w:r>
          </w:p>
          <w:p>
            <w:pPr>
              <w:jc w:val="left"/>
              <w:spacing w:after="0" w:line="240" w:lineRule="auto"/>
              <w:rPr>
                <w:sz w:val="24"/>
                <w:szCs w:val="24"/>
              </w:rPr>
            </w:pPr>
            <w:r>
              <w:rPr>
                <w:rFonts w:ascii="Times New Roman" w:hAnsi="Times New Roman" w:cs="Times New Roman"/>
                <w:color w:val="#000000"/>
                <w:sz w:val="24"/>
                <w:szCs w:val="24"/>
              </w:rPr>
              <w:t> 9. Направления совершенствования системы контроля за эффективностью использования государственной собственности.</w:t>
            </w:r>
          </w:p>
          <w:p>
            <w:pPr>
              <w:jc w:val="left"/>
              <w:spacing w:after="0" w:line="240" w:lineRule="auto"/>
              <w:rPr>
                <w:sz w:val="24"/>
                <w:szCs w:val="24"/>
              </w:rPr>
            </w:pPr>
            <w:r>
              <w:rPr>
                <w:rFonts w:ascii="Times New Roman" w:hAnsi="Times New Roman" w:cs="Times New Roman"/>
                <w:color w:val="#000000"/>
                <w:sz w:val="24"/>
                <w:szCs w:val="24"/>
              </w:rPr>
              <w:t> 10. Эффективность управления ценными бумагами.</w:t>
            </w:r>
          </w:p>
          <w:p>
            <w:pPr>
              <w:jc w:val="left"/>
              <w:spacing w:after="0" w:line="240" w:lineRule="auto"/>
              <w:rPr>
                <w:sz w:val="24"/>
                <w:szCs w:val="24"/>
              </w:rPr>
            </w:pPr>
            <w:r>
              <w:rPr>
                <w:rFonts w:ascii="Times New Roman" w:hAnsi="Times New Roman" w:cs="Times New Roman"/>
                <w:color w:val="#000000"/>
                <w:sz w:val="24"/>
                <w:szCs w:val="24"/>
              </w:rPr>
              <w:t> 11. Эффективность управления недвижимостью.</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«Управление государственной и муниципальной собственностью» / Сергиенко О.В.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собственностью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Агапов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978-5-534-13657-9.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https://urait.ru/bcode/477161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недвижимостью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Талонов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Атаманова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Воронцов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Шарипов</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Туфлина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Чернявский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Никифорова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Шаракин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978-5-9916-3961-3.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https://urait.ru/bcode/487489</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собственностью</w:t>
            </w:r>
            <w:r>
              <w:rPr/>
              <w:t xml:space="preserve"> </w:t>
            </w:r>
            <w:r>
              <w:rPr>
                <w:rFonts w:ascii="Times New Roman" w:hAnsi="Times New Roman" w:cs="Times New Roman"/>
                <w:color w:val="#000000"/>
                <w:sz w:val="24"/>
                <w:szCs w:val="24"/>
              </w:rPr>
              <w:t>(имуществом)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Изотова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978-5-534-14602-8.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https://urait.ru/bcode/489933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недвижимостью:</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практика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Бусов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Поляков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517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978-5-9916-3553-0.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https://urait.ru/bcode/507297</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недвижимостью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Максимов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Каражакова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Васильева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Смирнова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Веденеева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Герман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Зверева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Хвостов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Бачуринская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978-5-534-06673-9.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https://urait.ru/bcode/469504</w:t>
            </w:r>
            <w:r>
              <w:rPr/>
              <w:t xml:space="preserve"> </w:t>
            </w:r>
          </w:p>
        </w:tc>
      </w:tr>
      <w:tr>
        <w:trPr>
          <w:trHeight w:hRule="exact" w:val="1069.718"/>
        </w:trPr>
        <w:tc>
          <w:tcPr>
            <w:tcW w:w="9654" w:type="dxa"/>
            <w:gridSpan w:val="2"/>
            <w:tcBorders>
</w:tcBorders>
            <w:vMerge/>
            <w:shd w:val="clear" w:color="#000000" w:fill="#FFFFFF"/>
            <w:vAlign w:val="top"/>
            <w:tcMar>
              <w:left w:w="34" w:type="dxa"/>
              <w:right w:w="34" w:type="dxa"/>
            </w:tcMar>
          </w:tcPr>
          <w:p/>
        </w:tc>
      </w:tr>
      <w:tr>
        <w:trPr>
          <w:trHeight w:hRule="exact" w:val="826.141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Управление</w:t>
            </w:r>
            <w:r>
              <w:rPr/>
              <w:t xml:space="preserve"> </w:t>
            </w:r>
            <w:r>
              <w:rPr>
                <w:rFonts w:ascii="Times New Roman" w:hAnsi="Times New Roman" w:cs="Times New Roman"/>
                <w:color w:val="#000000"/>
                <w:sz w:val="24"/>
                <w:szCs w:val="24"/>
              </w:rPr>
              <w:t>государственной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муниципальной</w:t>
            </w:r>
            <w:r>
              <w:rPr/>
              <w:t xml:space="preserve"> </w:t>
            </w:r>
            <w:r>
              <w:rPr>
                <w:rFonts w:ascii="Times New Roman" w:hAnsi="Times New Roman" w:cs="Times New Roman"/>
                <w:color w:val="#000000"/>
                <w:sz w:val="24"/>
                <w:szCs w:val="24"/>
              </w:rPr>
              <w:t>собственностью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Прокофьев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Галкин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Еремин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Красюкова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978-5-534-08508-2.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https://urait.ru/bcode/469775</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72.73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939.8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6137.39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95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522.29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7211.9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996.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2024-2025_ФГОС3++2024_Бак-ЗФО-ГМУ(ПО)(24)_plx_Управление государственной и муниципальной собственностью</dc:title>
  <dc:creator>FastReport.NET</dc:creator>
</cp:coreProperties>
</file>